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7B2426" w:rsidRPr="008B1A4D" w:rsidRDefault="008B1A4D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B1A4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Шишкин Николай Александрович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  органа</w:t>
      </w:r>
      <w:proofErr w:type="gramEnd"/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местного  самоуправления 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Ленинградской области, осуществляющему управление в сфере образования)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7B2426" w:rsidRPr="00291DBB" w:rsidRDefault="008B1A4D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12.01.2023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</w:t>
      </w:r>
      <w:r w:rsidRPr="00291D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291DB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B2426" w:rsidRPr="00AD0B00" w:rsidRDefault="007B2426" w:rsidP="007B2426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D0B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ПЛАН</w:t>
      </w:r>
      <w:r w:rsidRPr="00AD0B00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footnoteReference w:id="2"/>
      </w:r>
    </w:p>
    <w:p w:rsidR="007B2426" w:rsidRPr="00AD0B00" w:rsidRDefault="007B2426" w:rsidP="007B2426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D0B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устранению недостатков, выявленных в ходе независимой оценки качества </w:t>
      </w:r>
    </w:p>
    <w:p w:rsidR="007B2426" w:rsidRDefault="007B2426" w:rsidP="007B2426">
      <w:pPr>
        <w:tabs>
          <w:tab w:val="center" w:pos="7285"/>
          <w:tab w:val="right" w:pos="9356"/>
          <w:tab w:val="left" w:pos="13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D0B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условий осуществления образовательной деятельности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</w:t>
      </w:r>
    </w:p>
    <w:p w:rsidR="007B2426" w:rsidRPr="00FE71F4" w:rsidRDefault="00FE71F4" w:rsidP="007B2426">
      <w:pPr>
        <w:tabs>
          <w:tab w:val="center" w:pos="7285"/>
          <w:tab w:val="right" w:pos="9356"/>
          <w:tab w:val="left" w:pos="13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FE71F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Государственное автономное профессиональное образовательное учреждение Ленинградской области «Выборгский техникум агропромышленного и лесного комплекса»</w:t>
      </w:r>
    </w:p>
    <w:p w:rsidR="007B2426" w:rsidRPr="007B2426" w:rsidRDefault="007B2426" w:rsidP="007B2426">
      <w:pPr>
        <w:tabs>
          <w:tab w:val="center" w:pos="7285"/>
          <w:tab w:val="right" w:pos="9356"/>
          <w:tab w:val="left" w:pos="134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B24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образовательной </w:t>
      </w:r>
      <w:r w:rsidRPr="007B24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организации </w:t>
      </w:r>
    </w:p>
    <w:p w:rsidR="007B2426" w:rsidRPr="00AD0B00" w:rsidRDefault="007B2426" w:rsidP="007B2426">
      <w:pPr>
        <w:tabs>
          <w:tab w:val="center" w:pos="7285"/>
          <w:tab w:val="right" w:pos="9356"/>
          <w:tab w:val="left" w:pos="1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2023</w:t>
      </w:r>
      <w:r w:rsidRPr="00AD0B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7B2426" w:rsidRPr="00291DBB" w:rsidRDefault="007B2426" w:rsidP="007B2426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680"/>
        <w:gridCol w:w="3185"/>
        <w:gridCol w:w="1680"/>
        <w:gridCol w:w="2194"/>
        <w:gridCol w:w="2086"/>
        <w:gridCol w:w="2076"/>
      </w:tblGrid>
      <w:tr w:rsidR="007B2426" w:rsidRPr="00291DBB" w:rsidTr="00142BFB">
        <w:tc>
          <w:tcPr>
            <w:tcW w:w="675" w:type="dxa"/>
            <w:vMerge w:val="restart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№</w:t>
            </w:r>
          </w:p>
        </w:tc>
        <w:tc>
          <w:tcPr>
            <w:tcW w:w="2694" w:type="dxa"/>
            <w:vMerge w:val="restart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Недостатки, выявленные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в ходе независимой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оценки качества условий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осуществления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образовательной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деятельности</w:t>
            </w:r>
          </w:p>
        </w:tc>
        <w:tc>
          <w:tcPr>
            <w:tcW w:w="3260" w:type="dxa"/>
            <w:vMerge w:val="restart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Наименование мероприятия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по устранению недостатков,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выявленных в ходе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независимой оценки качества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условий осуществления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образовательной деятельности</w:t>
            </w:r>
          </w:p>
        </w:tc>
        <w:tc>
          <w:tcPr>
            <w:tcW w:w="1701" w:type="dxa"/>
            <w:vMerge w:val="restart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Плановый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срок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реализации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мероприятия</w:t>
            </w:r>
          </w:p>
        </w:tc>
        <w:tc>
          <w:tcPr>
            <w:tcW w:w="2230" w:type="dxa"/>
            <w:vMerge w:val="restart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Ответственный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исполнитель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(с указанием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фамилии,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 xml:space="preserve">имени, отчества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и должности)</w:t>
            </w:r>
          </w:p>
        </w:tc>
        <w:tc>
          <w:tcPr>
            <w:tcW w:w="4226" w:type="dxa"/>
            <w:gridSpan w:val="2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 xml:space="preserve">Сведения о ходе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rPr>
                <w:b/>
              </w:rPr>
              <w:t>реализации мероприятия</w:t>
            </w:r>
            <w:r w:rsidRPr="00291DBB">
              <w:rPr>
                <w:b/>
                <w:vertAlign w:val="superscript"/>
              </w:rPr>
              <w:footnoteReference w:id="3"/>
            </w:r>
          </w:p>
        </w:tc>
      </w:tr>
      <w:tr w:rsidR="007B2426" w:rsidRPr="00291DBB" w:rsidTr="00142BFB">
        <w:tc>
          <w:tcPr>
            <w:tcW w:w="675" w:type="dxa"/>
            <w:vMerge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  <w:vMerge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3260" w:type="dxa"/>
            <w:vMerge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1701" w:type="dxa"/>
            <w:vMerge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230" w:type="dxa"/>
            <w:vMerge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 xml:space="preserve">Реализованные меры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 xml:space="preserve">по устранению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 xml:space="preserve">выявленных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>недостатков</w:t>
            </w:r>
          </w:p>
        </w:tc>
        <w:tc>
          <w:tcPr>
            <w:tcW w:w="2113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 xml:space="preserve">Фактический срок 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  <w:rPr>
                <w:b/>
              </w:rPr>
            </w:pPr>
            <w:r w:rsidRPr="00291DBB">
              <w:rPr>
                <w:b/>
              </w:rPr>
              <w:t>реализации</w:t>
            </w:r>
          </w:p>
        </w:tc>
      </w:tr>
      <w:tr w:rsidR="007B2426" w:rsidRPr="00291DBB" w:rsidTr="00142BFB">
        <w:tc>
          <w:tcPr>
            <w:tcW w:w="14786" w:type="dxa"/>
            <w:gridSpan w:val="7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I. Открытость и доступность информации об организации, осуществляющей образовательную деятельность</w:t>
            </w:r>
          </w:p>
        </w:tc>
      </w:tr>
      <w:tr w:rsidR="007B2426" w:rsidRPr="00291DBB" w:rsidTr="00346231">
        <w:tc>
          <w:tcPr>
            <w:tcW w:w="675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</w:tcPr>
          <w:p w:rsidR="00FE71F4" w:rsidRDefault="00FE71F4" w:rsidP="00FE71F4">
            <w:pPr>
              <w:tabs>
                <w:tab w:val="right" w:pos="9356"/>
              </w:tabs>
              <w:jc w:val="center"/>
            </w:pPr>
            <w:r>
              <w:t>Наличие и функционирование раздела «Часто задаваемые вопросы»</w:t>
            </w:r>
          </w:p>
          <w:p w:rsidR="007B2426" w:rsidRPr="00291DBB" w:rsidRDefault="00FE71F4" w:rsidP="00FE71F4">
            <w:pPr>
              <w:tabs>
                <w:tab w:val="right" w:pos="9356"/>
              </w:tabs>
              <w:jc w:val="center"/>
            </w:pPr>
            <w:r>
              <w:t xml:space="preserve">Информация о направлениях и результатах научной (научно-исследовательской) деятельности и научно- исследовательской базе для ее осуществления (для образовательных организаций высшего образования и организаций </w:t>
            </w:r>
            <w:r>
              <w:lastRenderedPageBreak/>
              <w:t>дополнительного профессионального образования)</w:t>
            </w:r>
          </w:p>
        </w:tc>
        <w:tc>
          <w:tcPr>
            <w:tcW w:w="3260" w:type="dxa"/>
          </w:tcPr>
          <w:p w:rsidR="00FE71F4" w:rsidRDefault="00FE71F4" w:rsidP="00FE71F4">
            <w:pPr>
              <w:tabs>
                <w:tab w:val="right" w:pos="9356"/>
              </w:tabs>
              <w:jc w:val="center"/>
            </w:pPr>
            <w:r w:rsidRPr="00FE71F4">
              <w:lastRenderedPageBreak/>
              <w:t>1.</w:t>
            </w:r>
            <w:r w:rsidRPr="00FE71F4">
              <w:rPr>
                <w:lang w:val="x-none"/>
              </w:rPr>
              <w:t>Внесение</w:t>
            </w:r>
            <w:r>
              <w:t xml:space="preserve"> </w:t>
            </w:r>
            <w:proofErr w:type="gramStart"/>
            <w:r>
              <w:t xml:space="preserve">раздела </w:t>
            </w:r>
            <w:r w:rsidRPr="00FE71F4">
              <w:rPr>
                <w:lang w:val="x-none"/>
              </w:rPr>
              <w:t xml:space="preserve"> </w:t>
            </w:r>
            <w:r>
              <w:t>«</w:t>
            </w:r>
            <w:proofErr w:type="gramEnd"/>
            <w:r>
              <w:t>Часто задаваемые вопросы»</w:t>
            </w:r>
          </w:p>
          <w:p w:rsidR="00FE71F4" w:rsidRPr="00FE71F4" w:rsidRDefault="00FE71F4" w:rsidP="00FE71F4">
            <w:pPr>
              <w:tabs>
                <w:tab w:val="right" w:pos="9356"/>
              </w:tabs>
              <w:jc w:val="center"/>
            </w:pPr>
            <w:r>
              <w:t>Информация о направлениях и результатах научной (научно-исследовательской) деятельности и научно- 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      </w:r>
          </w:p>
          <w:p w:rsidR="00FE71F4" w:rsidRPr="00FE71F4" w:rsidRDefault="00FE71F4" w:rsidP="00FE71F4">
            <w:pPr>
              <w:tabs>
                <w:tab w:val="right" w:pos="9356"/>
              </w:tabs>
              <w:jc w:val="center"/>
            </w:pPr>
          </w:p>
          <w:p w:rsidR="00FE71F4" w:rsidRPr="00FE71F4" w:rsidRDefault="00FE71F4" w:rsidP="00FE71F4">
            <w:pPr>
              <w:tabs>
                <w:tab w:val="right" w:pos="9356"/>
              </w:tabs>
              <w:jc w:val="center"/>
            </w:pPr>
            <w:r w:rsidRPr="00FE71F4">
              <w:t>Размещение информации о результатах независимой оце</w:t>
            </w:r>
            <w:r>
              <w:t xml:space="preserve">нки </w:t>
            </w:r>
            <w:r>
              <w:lastRenderedPageBreak/>
              <w:t xml:space="preserve">качества </w:t>
            </w:r>
            <w:proofErr w:type="gramStart"/>
            <w:r>
              <w:t>образования  в</w:t>
            </w:r>
            <w:proofErr w:type="gramEnd"/>
            <w:r>
              <w:t xml:space="preserve"> 2022</w:t>
            </w:r>
            <w:r w:rsidRPr="00FE71F4">
              <w:t xml:space="preserve"> году и Плана по устранению недостатков, выявленных в ходе независимой</w:t>
            </w:r>
          </w:p>
          <w:p w:rsidR="00FE71F4" w:rsidRPr="00FE71F4" w:rsidRDefault="00FE71F4" w:rsidP="00FE71F4">
            <w:pPr>
              <w:tabs>
                <w:tab w:val="right" w:pos="9356"/>
              </w:tabs>
              <w:jc w:val="center"/>
            </w:pPr>
            <w:r w:rsidRPr="00FE71F4">
              <w:t xml:space="preserve">оценки качества условий оказания </w:t>
            </w:r>
            <w:proofErr w:type="gramStart"/>
            <w:r w:rsidRPr="00FE71F4">
              <w:t>услуг  на</w:t>
            </w:r>
            <w:proofErr w:type="gramEnd"/>
            <w:r w:rsidRPr="00FE71F4">
              <w:t xml:space="preserve"> 20</w:t>
            </w:r>
            <w:r>
              <w:t>23</w:t>
            </w:r>
            <w:r w:rsidRPr="00FE71F4">
              <w:t xml:space="preserve"> год на официальном сайте ГАПОУ ЛО «ВТАЛК» в разделе «Независимая оценка качества образования»</w:t>
            </w:r>
          </w:p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1701" w:type="dxa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lastRenderedPageBreak/>
              <w:t>30.01.2023</w:t>
            </w:r>
          </w:p>
        </w:tc>
        <w:tc>
          <w:tcPr>
            <w:tcW w:w="2230" w:type="dxa"/>
          </w:tcPr>
          <w:p w:rsidR="007B2426" w:rsidRPr="00291DBB" w:rsidRDefault="00FE71F4" w:rsidP="00142BFB">
            <w:pPr>
              <w:tabs>
                <w:tab w:val="right" w:pos="9356"/>
              </w:tabs>
              <w:jc w:val="center"/>
            </w:pPr>
            <w:r>
              <w:t>Аксенова Ксения Сергеевна, преподаватель</w:t>
            </w:r>
          </w:p>
        </w:tc>
        <w:tc>
          <w:tcPr>
            <w:tcW w:w="2113" w:type="dxa"/>
            <w:shd w:val="clear" w:color="auto" w:fill="auto"/>
          </w:tcPr>
          <w:p w:rsidR="007B2426" w:rsidRPr="002E3DE1" w:rsidRDefault="00346231" w:rsidP="00142BFB">
            <w:pPr>
              <w:tabs>
                <w:tab w:val="right" w:pos="9356"/>
              </w:tabs>
              <w:jc w:val="center"/>
            </w:pPr>
            <w:r w:rsidRPr="002E3DE1">
              <w:t>Выполнено</w:t>
            </w:r>
          </w:p>
        </w:tc>
        <w:tc>
          <w:tcPr>
            <w:tcW w:w="2113" w:type="dxa"/>
            <w:shd w:val="clear" w:color="auto" w:fill="auto"/>
          </w:tcPr>
          <w:p w:rsidR="007B2426" w:rsidRPr="002E3DE1" w:rsidRDefault="00346231" w:rsidP="00142BFB">
            <w:pPr>
              <w:tabs>
                <w:tab w:val="right" w:pos="9356"/>
              </w:tabs>
              <w:jc w:val="center"/>
            </w:pPr>
            <w:r w:rsidRPr="002E3DE1">
              <w:t>12.01.2023</w:t>
            </w:r>
          </w:p>
        </w:tc>
      </w:tr>
      <w:tr w:rsidR="007B2426" w:rsidRPr="00291DBB" w:rsidTr="007B2426">
        <w:tc>
          <w:tcPr>
            <w:tcW w:w="14786" w:type="dxa"/>
            <w:gridSpan w:val="7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lastRenderedPageBreak/>
              <w:t>II. Комфортность условий, в которых осуществляется образовательная деятельность</w:t>
            </w:r>
          </w:p>
        </w:tc>
      </w:tr>
      <w:tr w:rsidR="007B2426" w:rsidRPr="00291DBB" w:rsidTr="007B2426">
        <w:tc>
          <w:tcPr>
            <w:tcW w:w="675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</w:tcPr>
          <w:p w:rsidR="007B2426" w:rsidRPr="00291DBB" w:rsidRDefault="00FE71F4" w:rsidP="00142BFB">
            <w:pPr>
              <w:tabs>
                <w:tab w:val="right" w:pos="9356"/>
              </w:tabs>
              <w:jc w:val="center"/>
            </w:pPr>
            <w:r w:rsidRPr="00FE71F4">
              <w:t>недостатки не выявлены.</w:t>
            </w:r>
          </w:p>
        </w:tc>
        <w:tc>
          <w:tcPr>
            <w:tcW w:w="326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1701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23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</w:tr>
      <w:tr w:rsidR="007B2426" w:rsidRPr="00291DBB" w:rsidTr="007B2426">
        <w:tc>
          <w:tcPr>
            <w:tcW w:w="14786" w:type="dxa"/>
            <w:gridSpan w:val="7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III. Доступность услуг для инвалидов</w:t>
            </w:r>
          </w:p>
        </w:tc>
      </w:tr>
      <w:tr w:rsidR="007B2426" w:rsidRPr="00291DBB" w:rsidTr="007B2426">
        <w:tc>
          <w:tcPr>
            <w:tcW w:w="675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</w:tcPr>
          <w:p w:rsidR="007B2426" w:rsidRPr="00291DBB" w:rsidRDefault="00FE71F4" w:rsidP="00142BFB">
            <w:pPr>
              <w:tabs>
                <w:tab w:val="right" w:pos="9356"/>
              </w:tabs>
              <w:jc w:val="center"/>
            </w:pPr>
            <w:r w:rsidRPr="00FE71F4">
              <w:t xml:space="preserve">Возможность предоставления инвалидам по слуху (слуху и зрению) услуг </w:t>
            </w:r>
            <w:proofErr w:type="spellStart"/>
            <w:r w:rsidRPr="00FE71F4">
              <w:t>сурдопереводчика</w:t>
            </w:r>
            <w:proofErr w:type="spellEnd"/>
            <w:r w:rsidRPr="00FE71F4">
              <w:t xml:space="preserve"> (</w:t>
            </w:r>
            <w:proofErr w:type="spellStart"/>
            <w:r w:rsidRPr="00FE71F4">
              <w:t>тифлосурдопереводчика</w:t>
            </w:r>
            <w:proofErr w:type="spellEnd"/>
            <w:r w:rsidRPr="00FE71F4">
              <w:t>)</w:t>
            </w:r>
          </w:p>
        </w:tc>
        <w:tc>
          <w:tcPr>
            <w:tcW w:w="3260" w:type="dxa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t xml:space="preserve">Заключение соглашения о предоставлении </w:t>
            </w:r>
            <w:proofErr w:type="spellStart"/>
            <w:r>
              <w:t>сурдопереводчика</w:t>
            </w:r>
            <w:proofErr w:type="spellEnd"/>
            <w:r>
              <w:t xml:space="preserve"> с Выборгским районным обществом глухих.</w:t>
            </w:r>
          </w:p>
        </w:tc>
        <w:tc>
          <w:tcPr>
            <w:tcW w:w="1701" w:type="dxa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t>30.01.2023</w:t>
            </w:r>
          </w:p>
        </w:tc>
        <w:tc>
          <w:tcPr>
            <w:tcW w:w="2230" w:type="dxa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t>Краснова Евгения Александровна, заместитель директора АХЧ</w:t>
            </w: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t>Выполнено</w:t>
            </w: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346231" w:rsidP="00142BFB">
            <w:pPr>
              <w:tabs>
                <w:tab w:val="right" w:pos="9356"/>
              </w:tabs>
              <w:jc w:val="center"/>
            </w:pPr>
            <w:r>
              <w:t>27.01.2023</w:t>
            </w:r>
          </w:p>
        </w:tc>
      </w:tr>
      <w:tr w:rsidR="007B2426" w:rsidRPr="00291DBB" w:rsidTr="007B2426">
        <w:tc>
          <w:tcPr>
            <w:tcW w:w="14786" w:type="dxa"/>
            <w:gridSpan w:val="7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IV. Доброжелательность, вежливость работников</w:t>
            </w:r>
          </w:p>
        </w:tc>
      </w:tr>
      <w:tr w:rsidR="007B2426" w:rsidRPr="00291DBB" w:rsidTr="007B2426">
        <w:tc>
          <w:tcPr>
            <w:tcW w:w="675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</w:tcPr>
          <w:p w:rsidR="007B2426" w:rsidRPr="00291DBB" w:rsidRDefault="00B97039" w:rsidP="00142BFB">
            <w:pPr>
              <w:tabs>
                <w:tab w:val="right" w:pos="9356"/>
              </w:tabs>
              <w:jc w:val="center"/>
            </w:pPr>
            <w:r>
              <w:t>Н</w:t>
            </w:r>
            <w:r w:rsidR="00FE71F4" w:rsidRPr="00FE71F4">
              <w:t>едостатки не выявлены.</w:t>
            </w:r>
          </w:p>
        </w:tc>
        <w:tc>
          <w:tcPr>
            <w:tcW w:w="326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1701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23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</w:tr>
      <w:tr w:rsidR="007B2426" w:rsidRPr="00291DBB" w:rsidTr="007B2426">
        <w:tc>
          <w:tcPr>
            <w:tcW w:w="14786" w:type="dxa"/>
            <w:gridSpan w:val="7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  <w:r w:rsidRPr="00291DBB">
              <w:t>V. Удовлетворенность условиями ведения образовательной деятельности организацией</w:t>
            </w:r>
          </w:p>
        </w:tc>
      </w:tr>
      <w:tr w:rsidR="007B2426" w:rsidRPr="00291DBB" w:rsidTr="007B2426">
        <w:tc>
          <w:tcPr>
            <w:tcW w:w="675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694" w:type="dxa"/>
          </w:tcPr>
          <w:p w:rsidR="007B2426" w:rsidRPr="00291DBB" w:rsidRDefault="00B97039" w:rsidP="00142BFB">
            <w:pPr>
              <w:tabs>
                <w:tab w:val="right" w:pos="9356"/>
              </w:tabs>
            </w:pPr>
            <w:r>
              <w:t>Н</w:t>
            </w:r>
            <w:r w:rsidR="00FE71F4" w:rsidRPr="00FE71F4">
              <w:t>едостатки не выявлены.</w:t>
            </w:r>
          </w:p>
        </w:tc>
        <w:tc>
          <w:tcPr>
            <w:tcW w:w="326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1701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230" w:type="dxa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  <w:tc>
          <w:tcPr>
            <w:tcW w:w="2113" w:type="dxa"/>
            <w:shd w:val="clear" w:color="auto" w:fill="FFFFFF" w:themeFill="background1"/>
          </w:tcPr>
          <w:p w:rsidR="007B2426" w:rsidRPr="00291DBB" w:rsidRDefault="007B2426" w:rsidP="00142BFB">
            <w:pPr>
              <w:tabs>
                <w:tab w:val="right" w:pos="9356"/>
              </w:tabs>
              <w:jc w:val="center"/>
            </w:pPr>
          </w:p>
        </w:tc>
      </w:tr>
    </w:tbl>
    <w:p w:rsidR="00356B9A" w:rsidRDefault="0053273B"/>
    <w:sectPr w:rsidR="00356B9A" w:rsidSect="007B242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74" w:rsidRDefault="00350674" w:rsidP="007B2426">
      <w:pPr>
        <w:spacing w:after="0" w:line="240" w:lineRule="auto"/>
      </w:pPr>
      <w:r>
        <w:separator/>
      </w:r>
    </w:p>
  </w:endnote>
  <w:endnote w:type="continuationSeparator" w:id="0">
    <w:p w:rsidR="00350674" w:rsidRDefault="00350674" w:rsidP="007B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74" w:rsidRDefault="00350674" w:rsidP="007B2426">
      <w:pPr>
        <w:spacing w:after="0" w:line="240" w:lineRule="auto"/>
      </w:pPr>
      <w:r>
        <w:separator/>
      </w:r>
    </w:p>
  </w:footnote>
  <w:footnote w:type="continuationSeparator" w:id="0">
    <w:p w:rsidR="00350674" w:rsidRDefault="00350674" w:rsidP="007B2426">
      <w:pPr>
        <w:spacing w:after="0" w:line="240" w:lineRule="auto"/>
      </w:pPr>
      <w:r>
        <w:continuationSeparator/>
      </w:r>
    </w:p>
  </w:footnote>
  <w:footnote w:id="1">
    <w:p w:rsidR="007B2426" w:rsidRPr="00291DBB" w:rsidRDefault="007B2426" w:rsidP="007B2426">
      <w:pPr>
        <w:pStyle w:val="a3"/>
        <w:rPr>
          <w:rFonts w:ascii="Times New Roman" w:hAnsi="Times New Roman" w:cs="Times New Roman"/>
          <w:sz w:val="22"/>
          <w:szCs w:val="24"/>
        </w:rPr>
      </w:pPr>
      <w:r w:rsidRPr="00291DB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91DBB">
        <w:rPr>
          <w:rFonts w:ascii="Times New Roman" w:hAnsi="Times New Roman" w:cs="Times New Roman"/>
          <w:sz w:val="24"/>
          <w:szCs w:val="24"/>
        </w:rPr>
        <w:t xml:space="preserve"> </w:t>
      </w:r>
      <w:r w:rsidRPr="00291DBB">
        <w:rPr>
          <w:rFonts w:ascii="Times New Roman" w:hAnsi="Times New Roman" w:cs="Times New Roman"/>
          <w:sz w:val="22"/>
          <w:szCs w:val="24"/>
        </w:rPr>
        <w:t>Дата утверждения указывается в формате ДД.ММ.ГГГГ (пример – 10 января 2022 г.).</w:t>
      </w:r>
    </w:p>
  </w:footnote>
  <w:footnote w:id="2">
    <w:p w:rsidR="007B2426" w:rsidRPr="00291DBB" w:rsidRDefault="007B2426" w:rsidP="007B2426">
      <w:pPr>
        <w:pStyle w:val="a3"/>
        <w:rPr>
          <w:rFonts w:ascii="Times New Roman" w:hAnsi="Times New Roman" w:cs="Times New Roman"/>
          <w:sz w:val="22"/>
          <w:szCs w:val="24"/>
        </w:rPr>
      </w:pPr>
      <w:r w:rsidRPr="00291DBB">
        <w:rPr>
          <w:rStyle w:val="a5"/>
          <w:rFonts w:ascii="Times New Roman" w:hAnsi="Times New Roman" w:cs="Times New Roman"/>
          <w:sz w:val="22"/>
          <w:szCs w:val="24"/>
        </w:rPr>
        <w:footnoteRef/>
      </w:r>
      <w:r w:rsidRPr="00291DBB">
        <w:rPr>
          <w:rFonts w:ascii="Times New Roman" w:hAnsi="Times New Roman" w:cs="Times New Roman"/>
          <w:sz w:val="22"/>
          <w:szCs w:val="24"/>
        </w:rPr>
        <w:t xml:space="preserve"> Форма Плана утверждена постановлением Правительства Российской Федерации от 17 апреля 2018 г. № 457.</w:t>
      </w:r>
    </w:p>
  </w:footnote>
  <w:footnote w:id="3">
    <w:p w:rsidR="007B2426" w:rsidRDefault="007B2426" w:rsidP="007B2426">
      <w:pPr>
        <w:pStyle w:val="a3"/>
      </w:pPr>
      <w:r w:rsidRPr="00291DBB">
        <w:rPr>
          <w:rStyle w:val="a5"/>
          <w:rFonts w:ascii="Times New Roman" w:hAnsi="Times New Roman" w:cs="Times New Roman"/>
          <w:sz w:val="22"/>
          <w:szCs w:val="24"/>
        </w:rPr>
        <w:footnoteRef/>
      </w:r>
      <w:r w:rsidRPr="00291DBB">
        <w:rPr>
          <w:rFonts w:ascii="Times New Roman" w:hAnsi="Times New Roman" w:cs="Times New Roman"/>
          <w:sz w:val="22"/>
          <w:szCs w:val="24"/>
        </w:rPr>
        <w:t xml:space="preserve"> Столбцы заполняются по мере исполнения мероприятий утвержденного Плана.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26"/>
    <w:rsid w:val="001C5797"/>
    <w:rsid w:val="00201E9D"/>
    <w:rsid w:val="002E3DE1"/>
    <w:rsid w:val="00346231"/>
    <w:rsid w:val="00350674"/>
    <w:rsid w:val="007B2426"/>
    <w:rsid w:val="008B1A4D"/>
    <w:rsid w:val="00B270D6"/>
    <w:rsid w:val="00B97039"/>
    <w:rsid w:val="00C73D0E"/>
    <w:rsid w:val="00DF3933"/>
    <w:rsid w:val="00EE4EA4"/>
    <w:rsid w:val="00F622A8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702A"/>
  <w15:docId w15:val="{66EE4FD3-DC78-4492-876C-7B748E38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24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24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2426"/>
    <w:rPr>
      <w:vertAlign w:val="superscript"/>
    </w:rPr>
  </w:style>
  <w:style w:type="table" w:styleId="a6">
    <w:name w:val="Table Grid"/>
    <w:basedOn w:val="a1"/>
    <w:rsid w:val="007B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6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Атанова</dc:creator>
  <cp:lastModifiedBy>User PC</cp:lastModifiedBy>
  <cp:revision>2</cp:revision>
  <cp:lastPrinted>2023-01-27T05:58:00Z</cp:lastPrinted>
  <dcterms:created xsi:type="dcterms:W3CDTF">2023-01-30T06:38:00Z</dcterms:created>
  <dcterms:modified xsi:type="dcterms:W3CDTF">2023-01-30T06:38:00Z</dcterms:modified>
</cp:coreProperties>
</file>